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511CF" w14:textId="08078E91" w:rsidR="00FC3D83" w:rsidRDefault="00FC3D83"/>
    <w:p w14:paraId="6EF39773" w14:textId="77777777" w:rsidR="006A24CC" w:rsidRDefault="006A24CC" w:rsidP="006A24C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Outlook for Green FCC Technology</w:t>
      </w:r>
    </w:p>
    <w:p w14:paraId="120605F9" w14:textId="77777777" w:rsidR="006A24CC" w:rsidRDefault="006A24CC" w:rsidP="006A24CC">
      <w:pPr>
        <w:jc w:val="center"/>
        <w:rPr>
          <w:rFonts w:ascii="Times New Roman" w:hAnsi="Times New Roman" w:cs="Times New Roman"/>
          <w:sz w:val="28"/>
          <w:szCs w:val="28"/>
        </w:rPr>
      </w:pPr>
      <w:r>
        <w:rPr>
          <w:rFonts w:ascii="Times New Roman" w:hAnsi="Times New Roman" w:cs="Times New Roman"/>
          <w:sz w:val="28"/>
          <w:szCs w:val="28"/>
        </w:rPr>
        <w:t>Yongcan Gao, Scott Golczynski, Eusebius Gbordzoe</w:t>
      </w:r>
    </w:p>
    <w:p w14:paraId="0C1FEA37" w14:textId="77777777" w:rsidR="006A24CC" w:rsidRDefault="006A24CC" w:rsidP="006A24CC">
      <w:pPr>
        <w:jc w:val="both"/>
        <w:rPr>
          <w:rFonts w:ascii="Times New Roman" w:hAnsi="Times New Roman" w:cs="Times New Roman"/>
          <w:b/>
          <w:bCs/>
          <w:sz w:val="28"/>
          <w:szCs w:val="28"/>
        </w:rPr>
      </w:pPr>
      <w:r>
        <w:rPr>
          <w:rFonts w:ascii="Times New Roman" w:hAnsi="Times New Roman" w:cs="Times New Roman"/>
          <w:b/>
          <w:bCs/>
          <w:sz w:val="28"/>
          <w:szCs w:val="28"/>
        </w:rPr>
        <w:t>Abstract</w:t>
      </w:r>
    </w:p>
    <w:p w14:paraId="3F6901C5" w14:textId="77777777" w:rsidR="006A24CC" w:rsidRDefault="006A24CC" w:rsidP="006A24CC">
      <w:pPr>
        <w:jc w:val="both"/>
        <w:rPr>
          <w:rFonts w:ascii="Times New Roman" w:hAnsi="Times New Roman" w:cs="Times New Roman"/>
          <w:sz w:val="28"/>
          <w:szCs w:val="28"/>
        </w:rPr>
      </w:pPr>
      <w:r>
        <w:rPr>
          <w:rFonts w:ascii="Times New Roman" w:hAnsi="Times New Roman" w:cs="Times New Roman"/>
          <w:sz w:val="28"/>
          <w:szCs w:val="28"/>
        </w:rPr>
        <w:t xml:space="preserve">As the petroleum industry navigates the ongoing energy transition, amid growing calls for refinery decarbonization,  the FCC unit is under increased scrutiny due to its environmental impact.  When faced with stringent standards for emissions of NOx, </w:t>
      </w:r>
      <w:proofErr w:type="spellStart"/>
      <w:r>
        <w:rPr>
          <w:rFonts w:ascii="Times New Roman" w:hAnsi="Times New Roman" w:cs="Times New Roman"/>
          <w:sz w:val="28"/>
          <w:szCs w:val="28"/>
        </w:rPr>
        <w:t>SOx</w:t>
      </w:r>
      <w:proofErr w:type="spellEnd"/>
      <w:r>
        <w:rPr>
          <w:rFonts w:ascii="Times New Roman" w:hAnsi="Times New Roman" w:cs="Times New Roman"/>
          <w:sz w:val="28"/>
          <w:szCs w:val="28"/>
        </w:rPr>
        <w:t xml:space="preserve"> and particulates, along with new targets for a lower carbon footprint, higher energy efficiency and a more competitive yield slate,  the emergence of a so-called Green FCC Technology is essential to meeting these challenges.</w:t>
      </w:r>
      <w:r>
        <w:t xml:space="preserve"> </w:t>
      </w:r>
      <w:r>
        <w:rPr>
          <w:rFonts w:ascii="Times New Roman" w:hAnsi="Times New Roman" w:cs="Times New Roman"/>
          <w:sz w:val="28"/>
          <w:szCs w:val="28"/>
        </w:rPr>
        <w:t>Green FCC Technology should have features of a closely integrated process, that maximizes sustainability and profitability, without endangering the environment  in terms of waste generation, release of greenhouse gases and efficient utilization of natural resources.</w:t>
      </w:r>
    </w:p>
    <w:p w14:paraId="3A75A87A" w14:textId="15A8162D" w:rsidR="006A24CC" w:rsidRDefault="006A24CC" w:rsidP="006A24CC">
      <w:pPr>
        <w:jc w:val="both"/>
        <w:rPr>
          <w:rFonts w:ascii="Times New Roman" w:hAnsi="Times New Roman" w:cs="Times New Roman"/>
          <w:sz w:val="28"/>
          <w:szCs w:val="28"/>
        </w:rPr>
      </w:pPr>
      <w:r>
        <w:rPr>
          <w:rFonts w:ascii="Times New Roman" w:hAnsi="Times New Roman" w:cs="Times New Roman"/>
          <w:sz w:val="28"/>
          <w:szCs w:val="28"/>
        </w:rPr>
        <w:t>This paper discusses the proven practices and challenges with proposed solutions for  five tenets of a successful Green FCC Technology, including lowering emissions, improving energy efficiency, reducing use of natural resources,</w:t>
      </w:r>
      <w:r>
        <w:t xml:space="preserve"> </w:t>
      </w:r>
      <w:r w:rsidR="00CB51AE" w:rsidRPr="00CB51AE">
        <w:rPr>
          <w:rFonts w:ascii="Times New Roman" w:hAnsi="Times New Roman" w:cs="Times New Roman"/>
          <w:sz w:val="28"/>
          <w:szCs w:val="28"/>
        </w:rPr>
        <w:t>utilizing catalyst innovations</w:t>
      </w:r>
      <w:r w:rsidR="00CB51AE" w:rsidRPr="00CB51AE">
        <w:rPr>
          <w:rFonts w:ascii="Times New Roman" w:hAnsi="Times New Roman" w:cs="Times New Roman"/>
          <w:sz w:val="28"/>
          <w:szCs w:val="28"/>
        </w:rPr>
        <w:t xml:space="preserve"> </w:t>
      </w:r>
      <w:r>
        <w:rPr>
          <w:rFonts w:ascii="Times New Roman" w:hAnsi="Times New Roman" w:cs="Times New Roman"/>
          <w:sz w:val="28"/>
          <w:szCs w:val="28"/>
        </w:rPr>
        <w:t xml:space="preserve">and co-processing biogenic and plastic feedstocks. </w:t>
      </w:r>
    </w:p>
    <w:p w14:paraId="24F5068D" w14:textId="77777777" w:rsidR="006A24CC" w:rsidRDefault="006A24CC"/>
    <w:sectPr w:rsidR="006A24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CABD" w14:textId="77777777" w:rsidR="00553F1B" w:rsidRDefault="00553F1B" w:rsidP="006A24CC">
      <w:pPr>
        <w:spacing w:after="0" w:line="240" w:lineRule="auto"/>
      </w:pPr>
      <w:r>
        <w:separator/>
      </w:r>
    </w:p>
  </w:endnote>
  <w:endnote w:type="continuationSeparator" w:id="0">
    <w:p w14:paraId="59E54971" w14:textId="77777777" w:rsidR="00553F1B" w:rsidRDefault="00553F1B" w:rsidP="006A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AE1DB" w14:textId="77777777" w:rsidR="00553F1B" w:rsidRDefault="00553F1B" w:rsidP="006A24CC">
      <w:pPr>
        <w:spacing w:after="0" w:line="240" w:lineRule="auto"/>
      </w:pPr>
      <w:r>
        <w:separator/>
      </w:r>
    </w:p>
  </w:footnote>
  <w:footnote w:type="continuationSeparator" w:id="0">
    <w:p w14:paraId="6F58685C" w14:textId="77777777" w:rsidR="00553F1B" w:rsidRDefault="00553F1B" w:rsidP="006A24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CC"/>
    <w:rsid w:val="00553F1B"/>
    <w:rsid w:val="006A24CC"/>
    <w:rsid w:val="008901B6"/>
    <w:rsid w:val="008C1284"/>
    <w:rsid w:val="00CB51AE"/>
    <w:rsid w:val="00EA0AEF"/>
    <w:rsid w:val="00FC3D83"/>
    <w:rsid w:val="00FD6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3098E"/>
  <w15:chartTrackingRefBased/>
  <w15:docId w15:val="{CE0A20FB-5454-4208-BC69-FCEA5444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4CC"/>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01B6"/>
    <w:rPr>
      <w:sz w:val="16"/>
      <w:szCs w:val="16"/>
    </w:rPr>
  </w:style>
  <w:style w:type="paragraph" w:styleId="CommentText">
    <w:name w:val="annotation text"/>
    <w:basedOn w:val="Normal"/>
    <w:link w:val="CommentTextChar"/>
    <w:uiPriority w:val="99"/>
    <w:semiHidden/>
    <w:unhideWhenUsed/>
    <w:rsid w:val="008901B6"/>
    <w:pPr>
      <w:spacing w:line="240" w:lineRule="auto"/>
    </w:pPr>
    <w:rPr>
      <w:sz w:val="20"/>
      <w:szCs w:val="20"/>
    </w:rPr>
  </w:style>
  <w:style w:type="character" w:customStyle="1" w:styleId="CommentTextChar">
    <w:name w:val="Comment Text Char"/>
    <w:basedOn w:val="DefaultParagraphFont"/>
    <w:link w:val="CommentText"/>
    <w:uiPriority w:val="99"/>
    <w:semiHidden/>
    <w:rsid w:val="008901B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8901B6"/>
    <w:rPr>
      <w:b/>
      <w:bCs/>
    </w:rPr>
  </w:style>
  <w:style w:type="character" w:customStyle="1" w:styleId="CommentSubjectChar">
    <w:name w:val="Comment Subject Char"/>
    <w:basedOn w:val="CommentTextChar"/>
    <w:link w:val="CommentSubject"/>
    <w:uiPriority w:val="99"/>
    <w:semiHidden/>
    <w:rsid w:val="008901B6"/>
    <w:rPr>
      <w:rFonts w:eastAsiaTheme="minorHAnsi"/>
      <w:b/>
      <w:bCs/>
      <w:sz w:val="20"/>
      <w:szCs w:val="20"/>
      <w:lang w:eastAsia="en-US"/>
    </w:rPr>
  </w:style>
  <w:style w:type="paragraph" w:styleId="Revision">
    <w:name w:val="Revision"/>
    <w:hidden/>
    <w:uiPriority w:val="99"/>
    <w:semiHidden/>
    <w:rsid w:val="00CB51A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61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Yongcan Gao</dc:creator>
  <cp:keywords/>
  <dc:description/>
  <cp:lastModifiedBy>Yongcan Gao</cp:lastModifiedBy>
  <cp:revision>5</cp:revision>
  <dcterms:created xsi:type="dcterms:W3CDTF">2021-12-06T14:45:00Z</dcterms:created>
  <dcterms:modified xsi:type="dcterms:W3CDTF">2021-12-06T15:04:00Z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603fb-7fab-4bf6-8ed3-004985bb9d91_Enabled">
    <vt:lpwstr>true</vt:lpwstr>
  </property>
  <property fmtid="{D5CDD505-2E9C-101B-9397-08002B2CF9AE}" pid="3" name="MSIP_Label_b29603fb-7fab-4bf6-8ed3-004985bb9d91_SetDate">
    <vt:lpwstr>2021-12-06T14:44:51Z</vt:lpwstr>
  </property>
  <property fmtid="{D5CDD505-2E9C-101B-9397-08002B2CF9AE}" pid="4" name="MSIP_Label_b29603fb-7fab-4bf6-8ed3-004985bb9d91_Method">
    <vt:lpwstr>Standard</vt:lpwstr>
  </property>
  <property fmtid="{D5CDD505-2E9C-101B-9397-08002B2CF9AE}" pid="5" name="MSIP_Label_b29603fb-7fab-4bf6-8ed3-004985bb9d91_Name">
    <vt:lpwstr>Anyone - No Protection</vt:lpwstr>
  </property>
  <property fmtid="{D5CDD505-2E9C-101B-9397-08002B2CF9AE}" pid="6" name="MSIP_Label_b29603fb-7fab-4bf6-8ed3-004985bb9d91_SiteId">
    <vt:lpwstr>9179d01a-e94c-4488-b5f0-4554bc474f8c</vt:lpwstr>
  </property>
  <property fmtid="{D5CDD505-2E9C-101B-9397-08002B2CF9AE}" pid="7" name="MSIP_Label_b29603fb-7fab-4bf6-8ed3-004985bb9d91_ContentBits">
    <vt:lpwstr>0</vt:lpwstr>
  </property>
</Properties>
</file>